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E5E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  <w:b/>
        </w:rPr>
      </w:pPr>
      <w:r w:rsidRPr="00D00438">
        <w:rPr>
          <w:rFonts w:ascii="Times New Roman" w:hAnsi="Times New Roman" w:cs="Times New Roman"/>
          <w:b/>
        </w:rPr>
        <w:t>ZAŁĄCZNIK NR 1</w:t>
      </w:r>
    </w:p>
    <w:p w14:paraId="0A5F90F9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  <w:b/>
        </w:rPr>
      </w:pPr>
      <w:r w:rsidRPr="00D00438">
        <w:rPr>
          <w:rFonts w:ascii="Times New Roman" w:hAnsi="Times New Roman" w:cs="Times New Roman"/>
          <w:b/>
        </w:rPr>
        <w:t>Zasady bezpiecznych relacji personel - dziecko</w:t>
      </w:r>
    </w:p>
    <w:p w14:paraId="0F494540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  <w:b/>
        </w:rPr>
      </w:pPr>
      <w:r w:rsidRPr="00D00438">
        <w:rPr>
          <w:rFonts w:ascii="Times New Roman" w:hAnsi="Times New Roman" w:cs="Times New Roman"/>
          <w:b/>
        </w:rPr>
        <w:t xml:space="preserve">1.Personel placówki: </w:t>
      </w:r>
    </w:p>
    <w:p w14:paraId="08F262D9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a) szanuje godność ucznia jako osoby: akceptuje go, uznaje jego prawa, rozwija samodzielność myślenia i refleksyjność oraz pozwala mu wyrażać własne poglądy, </w:t>
      </w:r>
    </w:p>
    <w:p w14:paraId="55C6D3F5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b) pamięta, że pierwszymi i głównymi wychowawcami dzieci są rodzice lub opiekunowie prawni, szanuje ich prawa oraz wspomaga w procesie wychowania, </w:t>
      </w:r>
    </w:p>
    <w:p w14:paraId="47BE2F87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c) traktuje indywidualnie każde dziecko, starając się rozumieć jego potrzeby i wspomagać jego możliwości, </w:t>
      </w:r>
    </w:p>
    <w:p w14:paraId="6632197E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d) poprzez działania pedagogiczne i własną postawę, wspomaga ucznia w procesie integralnego rozwoju i doskonalenia oraz czyni go współuczestnikiem i współtwórcą tego procesu, </w:t>
      </w:r>
    </w:p>
    <w:p w14:paraId="2B08F39B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e) wychowuje ucznia w duchu odpowiedzialności za własne czyny i ponoszenia konsekwencji dokonanych wyborów, </w:t>
      </w:r>
    </w:p>
    <w:p w14:paraId="11764C51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f) uczy zasad kultury osobistej oraz wpływa na kształtowanie postaw prorodzinnych ucznia, </w:t>
      </w:r>
    </w:p>
    <w:p w14:paraId="025A6C16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g) wychowuje swoich uczniów w duchu współdziałania i współżycia w grupie, ucząc jednocześnie poszanowania zasad szlachetnego współzawodnictwa. </w:t>
      </w:r>
    </w:p>
    <w:p w14:paraId="61F1455B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2. Stosunek pracowników do ucznia cechuje: życzliwość, wyrozumiałość i cierpliwość, a jednocześnie stanowczość i konsekwencja w stosowaniu ustalonych kryteriów wymagań. </w:t>
      </w:r>
    </w:p>
    <w:p w14:paraId="7FFEAB31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>3. Pracowników obowiązuje obiektywizm, sprawiedliwość, bezinteresowność i szacunek w traktowaniu i ocenie każdego ucznia bez względu na okoliczności.</w:t>
      </w:r>
    </w:p>
    <w:p w14:paraId="01364B46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  <w:b/>
        </w:rPr>
      </w:pPr>
      <w:r w:rsidRPr="00D00438">
        <w:rPr>
          <w:rFonts w:ascii="Times New Roman" w:hAnsi="Times New Roman" w:cs="Times New Roman"/>
          <w:b/>
        </w:rPr>
        <w:t xml:space="preserve">Komunikacja z dziećmi </w:t>
      </w:r>
    </w:p>
    <w:p w14:paraId="1AF265F1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1.W komunikacji z dziećmi należy zachować cierpliwość i szacunek. </w:t>
      </w:r>
    </w:p>
    <w:p w14:paraId="603D9A27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2. Należy Słuchać uważnie dzieci i udzielać im odpowiedzi adekwatnych do ich wieku i danej sytuacji. </w:t>
      </w:r>
    </w:p>
    <w:p w14:paraId="364FBA13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3. Nie wolno zawstydzać, upokarzać, lekceważyć i obrażać dziecka. Nie wolno  krzyczeć na dziecko w sytuacji innej niż wynikająca z bezpieczeństwa dziecka lub innych dzieci. </w:t>
      </w:r>
    </w:p>
    <w:p w14:paraId="2BA23C47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4. Nie wolno ujawniać informacji wrażliwych dotyczących dziecka wobec osób nieuprawnionych, w tym wobec innych dzieci. Obejmuje to wizerunek dziecka, informacje o jego/jej sytuacji rodzinnej, ekonomicznej, medycznej, opiekuńczej i prawnej. </w:t>
      </w:r>
    </w:p>
    <w:p w14:paraId="09EF2D50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5. Podejmując decyzje dotyczące dziecka, należy je o tym poinformować. </w:t>
      </w:r>
    </w:p>
    <w:p w14:paraId="37AA0E69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>6. Należy szanować prawo dziecka do prywatności. Jeśli konieczne jest odstąpienie od zasady poufności, aby chronić dziecko, należy mu to jak najszybciej wyjaśnić.</w:t>
      </w:r>
    </w:p>
    <w:p w14:paraId="11F79C67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>7. Jeśli pojawi się konieczność porozmawiania z dzieckiem na osobności, należy zostawić uchylone drzwi do pomieszczenia i zadbać, aby być w zasięgu wzroku innych. Można też poprosić drugiego pracownika o obecność podczas takiej rozmowy.</w:t>
      </w:r>
    </w:p>
    <w:p w14:paraId="6337CF1E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>8. Nie wolno zachowywać się w obecności dzieci w sposób niestosowny. Obejmuje to używanie wulgarnych słów, gestów i żartów, czynienie obraźliwych uwag oraz wykorzystywanie wobec dziecka relacji władzy lub przewagi fizycznej (zastraszanie, przymuszanie, groźby).</w:t>
      </w:r>
    </w:p>
    <w:p w14:paraId="6F119879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</w:p>
    <w:p w14:paraId="11134D5A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  <w:b/>
        </w:rPr>
      </w:pPr>
      <w:r w:rsidRPr="00D00438">
        <w:rPr>
          <w:rFonts w:ascii="Times New Roman" w:hAnsi="Times New Roman" w:cs="Times New Roman"/>
          <w:b/>
        </w:rPr>
        <w:t xml:space="preserve">Działania z dziećmi </w:t>
      </w:r>
    </w:p>
    <w:p w14:paraId="2C8B1EAF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>1. Należy Unikać faworyzowania dzieci</w:t>
      </w:r>
    </w:p>
    <w:p w14:paraId="51CF73BA" w14:textId="2118C8D4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>2. Nie wolno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 oraz samych dzieci.</w:t>
      </w:r>
    </w:p>
    <w:p w14:paraId="1E978D26" w14:textId="08AD4B0E" w:rsidR="00F3300C" w:rsidRPr="00D00438" w:rsidRDefault="0081165A" w:rsidP="00F3300C">
      <w:pPr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3300C" w:rsidRPr="00D00438">
        <w:rPr>
          <w:rFonts w:ascii="Times New Roman" w:hAnsi="Times New Roman" w:cs="Times New Roman"/>
        </w:rPr>
        <w:t>.Nie wolno wchodzić w relacje jakiejkolwiek zależności wobec dziecka lub rodziców/opiekunów dziecka. Nie wolno zachowywać się w sposób mogący sugerować innym istnienie takiej zależności i prowadzący do oskarżeń o nierówne traktowanie</w:t>
      </w:r>
      <w:r>
        <w:rPr>
          <w:rFonts w:ascii="Times New Roman" w:hAnsi="Times New Roman" w:cs="Times New Roman"/>
        </w:rPr>
        <w:t>.</w:t>
      </w:r>
    </w:p>
    <w:p w14:paraId="370EB7D5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</w:p>
    <w:p w14:paraId="4AAF35BA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  <w:b/>
        </w:rPr>
      </w:pPr>
      <w:r w:rsidRPr="00D00438">
        <w:rPr>
          <w:rFonts w:ascii="Times New Roman" w:hAnsi="Times New Roman" w:cs="Times New Roman"/>
          <w:b/>
        </w:rPr>
        <w:t xml:space="preserve">Kontakt fizyczny z dziećmi </w:t>
      </w:r>
    </w:p>
    <w:p w14:paraId="3EAD081F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Każde </w:t>
      </w:r>
      <w:proofErr w:type="spellStart"/>
      <w:r w:rsidRPr="00D00438">
        <w:rPr>
          <w:rFonts w:ascii="Times New Roman" w:hAnsi="Times New Roman" w:cs="Times New Roman"/>
        </w:rPr>
        <w:t>przemocowe</w:t>
      </w:r>
      <w:proofErr w:type="spellEnd"/>
      <w:r w:rsidRPr="00D00438">
        <w:rPr>
          <w:rFonts w:ascii="Times New Roman" w:hAnsi="Times New Roman" w:cs="Times New Roman"/>
        </w:rPr>
        <w:t xml:space="preserve"> działanie wobec dziecka jest niedopuszczalne. </w:t>
      </w:r>
    </w:p>
    <w:p w14:paraId="0F1D6827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Istnieją jednak sytuacje, w których fizyczny kontakt z dzieckiem może być stosowny i spełnia zasady bezpiecznego kontaktu: jest odpowiedzią na potrzeby dziecka w danym momencie, uwzględnia wiek dziecka, etap rozwojowy, płeć, kontekst kulturowy i sytuacyjny. </w:t>
      </w:r>
    </w:p>
    <w:p w14:paraId="7DCC1D84" w14:textId="5329C162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>Nie można jednak wyznaczyć uniwersalnej stosowności każdego takiego kontaktu fizycznego, ponieważ zachowanie odpowiednie wobec jednego dziecka może być nieodpowiednie wobec innego. Należy się kierować zawsze profesjonalnym osądem, słuchając, obserwując i odnotowując reakcję</w:t>
      </w:r>
      <w:r>
        <w:rPr>
          <w:rFonts w:ascii="Times New Roman" w:hAnsi="Times New Roman" w:cs="Times New Roman"/>
        </w:rPr>
        <w:t>.</w:t>
      </w:r>
      <w:r w:rsidRPr="00F3300C">
        <w:rPr>
          <w:rFonts w:ascii="Times New Roman" w:hAnsi="Times New Roman" w:cs="Times New Roman"/>
        </w:rPr>
        <w:t xml:space="preserve"> </w:t>
      </w:r>
      <w:r w:rsidRPr="00D00438">
        <w:rPr>
          <w:rFonts w:ascii="Times New Roman" w:hAnsi="Times New Roman" w:cs="Times New Roman"/>
        </w:rPr>
        <w:t xml:space="preserve">dziecka, pytając je o zgodę na kontakt fizyczny (np. przytulenie) i zachowując świadomość, że nawet przy dobrych intencjach taki kontakt może być błędnie zinterpretowany przez dziecko lub osoby trzecie. </w:t>
      </w:r>
    </w:p>
    <w:p w14:paraId="1A95555B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1.Nie wolno bić, szturchać, popychać ani w jakikolwiek sposób naruszać integralności fizycznej dziecka. </w:t>
      </w:r>
    </w:p>
    <w:p w14:paraId="6DF83609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2. Nie wolno dotykać dziecka w sposób, który może być uznany za nieprzyzwoity lub niestosowny. </w:t>
      </w:r>
    </w:p>
    <w:p w14:paraId="663DD707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>3. Zawsze należy być przygotowanym na wyjaśnienie swoich działań.</w:t>
      </w:r>
    </w:p>
    <w:p w14:paraId="6D6F06C6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4. Nie należy angażować się w takie aktywności jak łaskotanie, udawane walki z dziećmi czy brutalne zabawy fizyczne. </w:t>
      </w:r>
    </w:p>
    <w:p w14:paraId="5763D4F6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>5. Kontakt fizyczny z dzieckiem nigdy nie może być niejawny bądź ukrywany, wiązać się z jakąkolwiek gratyfikacją ani wynikać z relacji władzy</w:t>
      </w:r>
    </w:p>
    <w:p w14:paraId="2BEDC519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>6. W sytuacjach wymagających czynności pielęgnacyjnych i higienicznych wobec dziecka, należy unikać innego niż niezbędny kontaktu fizycznego z dzieckiem</w:t>
      </w:r>
    </w:p>
    <w:p w14:paraId="5BAF20DA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  <w:b/>
        </w:rPr>
      </w:pPr>
      <w:r w:rsidRPr="00D00438">
        <w:rPr>
          <w:rFonts w:ascii="Times New Roman" w:hAnsi="Times New Roman" w:cs="Times New Roman"/>
          <w:b/>
        </w:rPr>
        <w:t xml:space="preserve">Kontakty poza godzinami pracy </w:t>
      </w:r>
    </w:p>
    <w:p w14:paraId="688C440D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>Co do zasady kontakt z dziećmi powinien odbywać się wyłącznie w godzinach pracy i dotyczyć celów edukacyjnych lub wychowawczych.</w:t>
      </w:r>
    </w:p>
    <w:p w14:paraId="681BA666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1.Nie wolno zapraszać dzieci do swojego miejsca zamieszkania ani spotykać się z nimi poza godzinami pracy. Obejmuje to także kontakty z dziećmi poprzez prywatne kanały komunikacji (prywatny telefon, e-mail, komunikatory, profile w mediach społecznościowych). </w:t>
      </w:r>
    </w:p>
    <w:p w14:paraId="07CB84AE" w14:textId="7C70A0BF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lastRenderedPageBreak/>
        <w:t xml:space="preserve">2. Jeśli zachodzi taka konieczność, właściwą formą komunikacji z dziećmi i ich rodzicami lub opiekunami poza godzinami pracy </w:t>
      </w:r>
      <w:r w:rsidR="00A762A1">
        <w:rPr>
          <w:rFonts w:ascii="Times New Roman" w:hAnsi="Times New Roman" w:cs="Times New Roman"/>
        </w:rPr>
        <w:t>jest wyłącznie dziennik elektroniczny</w:t>
      </w:r>
      <w:r w:rsidR="00593929">
        <w:rPr>
          <w:rFonts w:ascii="Times New Roman" w:hAnsi="Times New Roman" w:cs="Times New Roman"/>
        </w:rPr>
        <w:t>( nauczyciele nie mogą być członkami grup utworzonych przez rodziców i uczniów m.in. na Messenger, czy inne prywatne komunikatory).</w:t>
      </w:r>
      <w:r w:rsidRPr="00D00438">
        <w:rPr>
          <w:rFonts w:ascii="Times New Roman" w:hAnsi="Times New Roman" w:cs="Times New Roman"/>
        </w:rPr>
        <w:t xml:space="preserve"> </w:t>
      </w:r>
    </w:p>
    <w:p w14:paraId="25ADB0B9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>3. Jeśli zachodzi konieczność spotkania z dziećmi poza godzinami pracy, należy poinformować o tym dyrekcję, a rodzice/opiekunowie prawni dzieci muszą wyrazić zgodę na taki kontakt.</w:t>
      </w:r>
    </w:p>
    <w:p w14:paraId="775B84C8" w14:textId="79ABF52C" w:rsidR="00A762A1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>4. 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1CCB0D9B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  <w:b/>
        </w:rPr>
      </w:pPr>
      <w:r w:rsidRPr="00D00438">
        <w:rPr>
          <w:rFonts w:ascii="Times New Roman" w:hAnsi="Times New Roman" w:cs="Times New Roman"/>
          <w:b/>
        </w:rPr>
        <w:t xml:space="preserve">Bezpieczeństwo online </w:t>
      </w:r>
    </w:p>
    <w:p w14:paraId="34D5B612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Należy być świadomym cyfrowych zagrożeń i ryzyka wynikającego z rejestrowania prywatnej aktywności w sieci przez aplikacje i algorytmy, ale także własnych działań w </w:t>
      </w:r>
      <w:proofErr w:type="spellStart"/>
      <w:r w:rsidRPr="00D00438">
        <w:rPr>
          <w:rFonts w:ascii="Times New Roman" w:hAnsi="Times New Roman" w:cs="Times New Roman"/>
        </w:rPr>
        <w:t>internecie</w:t>
      </w:r>
      <w:proofErr w:type="spellEnd"/>
      <w:r w:rsidRPr="00D00438">
        <w:rPr>
          <w:rFonts w:ascii="Times New Roman" w:hAnsi="Times New Roman" w:cs="Times New Roman"/>
        </w:rPr>
        <w:t xml:space="preserve">. Dotyczy to </w:t>
      </w:r>
      <w:proofErr w:type="spellStart"/>
      <w:r w:rsidRPr="00D00438">
        <w:rPr>
          <w:rFonts w:ascii="Times New Roman" w:hAnsi="Times New Roman" w:cs="Times New Roman"/>
        </w:rPr>
        <w:t>lajkowania</w:t>
      </w:r>
      <w:proofErr w:type="spellEnd"/>
      <w:r w:rsidRPr="00D00438">
        <w:rPr>
          <w:rFonts w:ascii="Times New Roman" w:hAnsi="Times New Roman" w:cs="Times New Roman"/>
        </w:rPr>
        <w:t xml:space="preserve"> określonych stron, korzystania z aplikacji randkowych, na których można spotkać uczniów/uczennice, obserwowania określonych osób/stron w mediach społecznościowych i ustawień prywatności kont. </w:t>
      </w:r>
    </w:p>
    <w:p w14:paraId="05B6A450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1.Nie wolno nawiązywać kontaktów z uczniami i uczennicami poprzez przyjmowanie bądź wysyłanie zaproszeń w mediach społecznościowych. </w:t>
      </w:r>
    </w:p>
    <w:p w14:paraId="4ACA4763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 w:rsidRPr="00D00438">
        <w:rPr>
          <w:rFonts w:ascii="Times New Roman" w:hAnsi="Times New Roman" w:cs="Times New Roman"/>
        </w:rPr>
        <w:t xml:space="preserve">2. W trakcie lekcji osobiste urządzenia elektroniczne powinny być wyłączone lub wyciszone, a funkcjonalność </w:t>
      </w:r>
      <w:proofErr w:type="spellStart"/>
      <w:r w:rsidRPr="00D00438">
        <w:rPr>
          <w:rFonts w:ascii="Times New Roman" w:hAnsi="Times New Roman" w:cs="Times New Roman"/>
        </w:rPr>
        <w:t>bluetooth</w:t>
      </w:r>
      <w:proofErr w:type="spellEnd"/>
      <w:r w:rsidRPr="00D00438">
        <w:rPr>
          <w:rFonts w:ascii="Times New Roman" w:hAnsi="Times New Roman" w:cs="Times New Roman"/>
        </w:rPr>
        <w:t xml:space="preserve"> wyłączona na terenie instytucji.</w:t>
      </w:r>
    </w:p>
    <w:p w14:paraId="4D216EE4" w14:textId="77777777" w:rsidR="00F3300C" w:rsidRDefault="00F3300C" w:rsidP="00F3300C">
      <w:pPr>
        <w:spacing w:after="150"/>
        <w:jc w:val="both"/>
        <w:rPr>
          <w:rFonts w:ascii="Times New Roman" w:hAnsi="Times New Roman" w:cs="Times New Roman"/>
        </w:rPr>
      </w:pPr>
    </w:p>
    <w:p w14:paraId="16A7F713" w14:textId="77777777" w:rsidR="00F3300C" w:rsidRDefault="00F3300C" w:rsidP="00F3300C">
      <w:pPr>
        <w:spacing w:after="150"/>
        <w:jc w:val="both"/>
        <w:rPr>
          <w:rFonts w:ascii="Times New Roman" w:hAnsi="Times New Roman" w:cs="Times New Roman"/>
        </w:rPr>
      </w:pPr>
    </w:p>
    <w:p w14:paraId="0F73D945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719081DA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56F06F08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1A3EDA24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48C698CD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1B737419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3BCF89E4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5B073580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0C37E5F9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1E1DD961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18763EAB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6B3811AA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6FC847B7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126967AC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4DEB77A8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6DB735FD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797A34FE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73634085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76B2ABFE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3DBBEDDD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54660977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523EF03A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42D3A361" w14:textId="77777777" w:rsidR="00F3300C" w:rsidRDefault="00F3300C" w:rsidP="00F3300C">
      <w:pPr>
        <w:rPr>
          <w:rFonts w:ascii="Times New Roman" w:hAnsi="Times New Roman" w:cs="Times New Roman"/>
        </w:rPr>
      </w:pPr>
    </w:p>
    <w:p w14:paraId="5DEA47AD" w14:textId="77777777" w:rsidR="005D183C" w:rsidRDefault="00F3300C" w:rsidP="00F3300C">
      <w:pPr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7904C80" w14:textId="77777777" w:rsidR="005D183C" w:rsidRDefault="005D183C" w:rsidP="00F3300C">
      <w:pPr>
        <w:spacing w:after="150"/>
        <w:jc w:val="both"/>
        <w:rPr>
          <w:rFonts w:ascii="Times New Roman" w:hAnsi="Times New Roman" w:cs="Times New Roman"/>
        </w:rPr>
      </w:pPr>
    </w:p>
    <w:p w14:paraId="2689F46E" w14:textId="7FCC9C2C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  <w:b/>
        </w:rPr>
      </w:pPr>
      <w:r w:rsidRPr="00D00438">
        <w:rPr>
          <w:rFonts w:ascii="Times New Roman" w:hAnsi="Times New Roman" w:cs="Times New Roman"/>
          <w:b/>
        </w:rPr>
        <w:t xml:space="preserve">ZAŁACZNIK NR 2 </w:t>
      </w:r>
    </w:p>
    <w:p w14:paraId="1572DFA7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  <w:b/>
        </w:rPr>
      </w:pPr>
      <w:r w:rsidRPr="00D00438">
        <w:rPr>
          <w:rFonts w:ascii="Times New Roman" w:hAnsi="Times New Roman" w:cs="Times New Roman"/>
          <w:b/>
        </w:rPr>
        <w:t>Zasady bezpiecznej rekrutacji pracowników w</w:t>
      </w:r>
      <w:r>
        <w:rPr>
          <w:rFonts w:ascii="Times New Roman" w:hAnsi="Times New Roman" w:cs="Times New Roman"/>
          <w:b/>
        </w:rPr>
        <w:t xml:space="preserve"> Publicznej Szkole Podstawowej im. Bajkopisarzy Świata w Lesznowoli.</w:t>
      </w:r>
    </w:p>
    <w:p w14:paraId="72FACC47" w14:textId="77777777" w:rsidR="00F3300C" w:rsidRPr="00D00438" w:rsidRDefault="00F3300C" w:rsidP="00F3300C">
      <w:pPr>
        <w:pStyle w:val="Akapitzlist"/>
        <w:numPr>
          <w:ilvl w:val="0"/>
          <w:numId w:val="1"/>
        </w:numPr>
        <w:spacing w:after="150"/>
        <w:rPr>
          <w:rFonts w:ascii="Times New Roman" w:hAnsi="Times New Roman"/>
          <w:sz w:val="24"/>
          <w:szCs w:val="24"/>
        </w:rPr>
      </w:pPr>
      <w:r w:rsidRPr="00D00438">
        <w:rPr>
          <w:rFonts w:ascii="Times New Roman" w:hAnsi="Times New Roman"/>
          <w:sz w:val="24"/>
          <w:szCs w:val="24"/>
        </w:rPr>
        <w:t xml:space="preserve">Przed nawiązaniem z osobą stosunku pracy lub przed dopuszczeniem osoby do innej działalności związanej z edukacją, wypoczynkiem, uprawianiem sportu lub realizacją innych zainteresowań przez małoletnich, lub z opieką nad nimi Dyrektor uzyskuje informacje, czy dane tej osoby są zamieszczone w Rejestrze z dostępem ograniczonym lub w Rejestrze osób, w stosunku do których Państwowa Komisja do spraw przeciwdziałania wykorzystaniu seksualnemu małoletnich poniżej lat 15 wydała postanowienie o wpisie w Rejestrze. </w:t>
      </w:r>
    </w:p>
    <w:p w14:paraId="1A7BABFE" w14:textId="77777777" w:rsidR="00F3300C" w:rsidRPr="00D00438" w:rsidRDefault="00F3300C" w:rsidP="00F3300C">
      <w:pPr>
        <w:pStyle w:val="Akapitzlist"/>
        <w:spacing w:after="150"/>
        <w:rPr>
          <w:rFonts w:ascii="Times New Roman" w:hAnsi="Times New Roman"/>
          <w:sz w:val="24"/>
          <w:szCs w:val="24"/>
        </w:rPr>
      </w:pPr>
    </w:p>
    <w:p w14:paraId="1581EDD7" w14:textId="77777777" w:rsidR="00F3300C" w:rsidRPr="00D00438" w:rsidRDefault="00F3300C" w:rsidP="00F3300C">
      <w:pPr>
        <w:pStyle w:val="Akapitzlist"/>
        <w:numPr>
          <w:ilvl w:val="0"/>
          <w:numId w:val="1"/>
        </w:numPr>
        <w:spacing w:after="150"/>
        <w:rPr>
          <w:rFonts w:ascii="Times New Roman" w:hAnsi="Times New Roman"/>
          <w:sz w:val="24"/>
          <w:szCs w:val="24"/>
        </w:rPr>
      </w:pPr>
      <w:r w:rsidRPr="00D00438">
        <w:rPr>
          <w:rFonts w:ascii="Times New Roman" w:hAnsi="Times New Roman"/>
          <w:sz w:val="24"/>
          <w:szCs w:val="24"/>
        </w:rPr>
        <w:t>Osoba, o której mowa w ust. 1, przedkłada Dyrektorowi informację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 oraz przedkłada Oświadczenie o niekaralności i zobowiązaniu do przestrzegania podstawowych zasad ochrony dzieci (załącznik nr 4).</w:t>
      </w:r>
    </w:p>
    <w:p w14:paraId="348E1E48" w14:textId="77777777" w:rsidR="00F3300C" w:rsidRPr="00D00438" w:rsidRDefault="00F3300C" w:rsidP="00F3300C">
      <w:pPr>
        <w:pStyle w:val="Akapitzlist"/>
        <w:rPr>
          <w:rFonts w:ascii="Times New Roman" w:hAnsi="Times New Roman"/>
          <w:sz w:val="24"/>
          <w:szCs w:val="24"/>
        </w:rPr>
      </w:pPr>
    </w:p>
    <w:p w14:paraId="4B2C8D71" w14:textId="77777777" w:rsidR="00F3300C" w:rsidRPr="00D00438" w:rsidRDefault="00F3300C" w:rsidP="00F3300C">
      <w:pPr>
        <w:pStyle w:val="Akapitzlist"/>
        <w:spacing w:after="150"/>
        <w:rPr>
          <w:rFonts w:ascii="Times New Roman" w:hAnsi="Times New Roman"/>
          <w:sz w:val="24"/>
          <w:szCs w:val="24"/>
        </w:rPr>
      </w:pPr>
    </w:p>
    <w:p w14:paraId="073B075D" w14:textId="77777777" w:rsidR="00F3300C" w:rsidRPr="00D00438" w:rsidRDefault="00F3300C" w:rsidP="00F3300C">
      <w:pPr>
        <w:pStyle w:val="Akapitzlist"/>
        <w:numPr>
          <w:ilvl w:val="0"/>
          <w:numId w:val="1"/>
        </w:numPr>
        <w:spacing w:after="150"/>
        <w:rPr>
          <w:rFonts w:ascii="Times New Roman" w:hAnsi="Times New Roman"/>
          <w:sz w:val="24"/>
          <w:szCs w:val="24"/>
        </w:rPr>
      </w:pPr>
      <w:r w:rsidRPr="00D00438">
        <w:rPr>
          <w:rFonts w:ascii="Times New Roman" w:hAnsi="Times New Roman"/>
          <w:sz w:val="24"/>
          <w:szCs w:val="24"/>
        </w:rPr>
        <w:t xml:space="preserve">Osoba, o której mowa w ust. 1, posiadająca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Pr="00D00438">
        <w:rPr>
          <w:rFonts w:ascii="Times New Roman" w:hAnsi="Times New Roman"/>
          <w:sz w:val="24"/>
          <w:szCs w:val="24"/>
        </w:rPr>
        <w:t>wolontariackiej</w:t>
      </w:r>
      <w:proofErr w:type="spellEnd"/>
      <w:r w:rsidRPr="00D00438">
        <w:rPr>
          <w:rFonts w:ascii="Times New Roman" w:hAnsi="Times New Roman"/>
          <w:sz w:val="24"/>
          <w:szCs w:val="24"/>
        </w:rPr>
        <w:t xml:space="preserve"> związanej z kontaktami z dziećmi. </w:t>
      </w:r>
    </w:p>
    <w:p w14:paraId="7E96300E" w14:textId="77777777" w:rsidR="00F3300C" w:rsidRPr="00D00438" w:rsidRDefault="00F3300C" w:rsidP="00F3300C">
      <w:pPr>
        <w:pStyle w:val="Akapitzlist"/>
        <w:spacing w:after="150"/>
        <w:rPr>
          <w:rFonts w:ascii="Times New Roman" w:hAnsi="Times New Roman"/>
          <w:sz w:val="24"/>
          <w:szCs w:val="24"/>
        </w:rPr>
      </w:pPr>
    </w:p>
    <w:p w14:paraId="62BE8EE8" w14:textId="77777777" w:rsidR="00F3300C" w:rsidRPr="00D00438" w:rsidRDefault="00F3300C" w:rsidP="00F3300C">
      <w:pPr>
        <w:pStyle w:val="Akapitzlist"/>
        <w:numPr>
          <w:ilvl w:val="0"/>
          <w:numId w:val="1"/>
        </w:numPr>
        <w:spacing w:after="150"/>
        <w:rPr>
          <w:rFonts w:ascii="Times New Roman" w:hAnsi="Times New Roman"/>
          <w:sz w:val="24"/>
          <w:szCs w:val="24"/>
        </w:rPr>
      </w:pPr>
      <w:r w:rsidRPr="00D00438">
        <w:rPr>
          <w:rFonts w:ascii="Times New Roman" w:hAnsi="Times New Roman"/>
          <w:sz w:val="24"/>
          <w:szCs w:val="24"/>
        </w:rPr>
        <w:t xml:space="preserve">Informacje, o których mowa w ust. 2, Dyrektor utrwala w formie wydruku i załącza do akt osobowych pracownika albo dokumentacji dotyczącej osoby dopuszczonej do działalności związanej z edukacją, wypoczynkiem, uprawianiem sportu lub realizacją innych zainteresowań przez małoletnich, lub z opieką nad nimi. 10. </w:t>
      </w:r>
    </w:p>
    <w:p w14:paraId="437D4401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</w:p>
    <w:p w14:paraId="37A6BF84" w14:textId="77777777" w:rsidR="00F3300C" w:rsidRPr="00D00438" w:rsidRDefault="00F3300C" w:rsidP="00F3300C">
      <w:pPr>
        <w:pStyle w:val="Akapitzlist"/>
        <w:numPr>
          <w:ilvl w:val="0"/>
          <w:numId w:val="1"/>
        </w:numPr>
        <w:spacing w:after="150"/>
        <w:rPr>
          <w:rFonts w:ascii="Times New Roman" w:hAnsi="Times New Roman"/>
          <w:sz w:val="24"/>
          <w:szCs w:val="24"/>
        </w:rPr>
      </w:pPr>
      <w:r w:rsidRPr="00D00438">
        <w:rPr>
          <w:rFonts w:ascii="Times New Roman" w:hAnsi="Times New Roman"/>
          <w:sz w:val="24"/>
          <w:szCs w:val="24"/>
        </w:rPr>
        <w:t xml:space="preserve">Wykonanie obowiązków, o których mowa w ust. 1–4, nie jest wymagane przed dopuszczeniem do działalności związanej z wychowaniem, edukacją, wypoczynkiem, leczeniem, świadczeniem porad psychologicznych, rozwojem duchowym, uprawianiem sportu lub realizacją innych zainteresowań przez małoletnich,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działalności. </w:t>
      </w:r>
    </w:p>
    <w:p w14:paraId="130E0D0A" w14:textId="77777777" w:rsidR="00F3300C" w:rsidRPr="00D00438" w:rsidRDefault="00F3300C" w:rsidP="00F3300C">
      <w:pPr>
        <w:spacing w:after="150"/>
        <w:jc w:val="both"/>
        <w:rPr>
          <w:rFonts w:ascii="Times New Roman" w:hAnsi="Times New Roman" w:cs="Times New Roman"/>
        </w:rPr>
      </w:pPr>
    </w:p>
    <w:p w14:paraId="1D16E332" w14:textId="77777777" w:rsidR="00F3300C" w:rsidRPr="00D00438" w:rsidRDefault="00F3300C" w:rsidP="00F3300C">
      <w:pPr>
        <w:pStyle w:val="Akapitzlist"/>
        <w:numPr>
          <w:ilvl w:val="0"/>
          <w:numId w:val="1"/>
        </w:numPr>
        <w:spacing w:after="150"/>
        <w:rPr>
          <w:rFonts w:ascii="Times New Roman" w:hAnsi="Times New Roman"/>
          <w:sz w:val="24"/>
          <w:szCs w:val="24"/>
        </w:rPr>
      </w:pPr>
      <w:r w:rsidRPr="00D00438">
        <w:rPr>
          <w:rFonts w:ascii="Times New Roman" w:hAnsi="Times New Roman"/>
          <w:sz w:val="24"/>
          <w:szCs w:val="24"/>
        </w:rPr>
        <w:t>Przez członka rodziny, o którym mowa w ust. 5, należy rozumieć osobę spokrewnioną albo osobę niespokrewnioną, pozostającą w faktycznym związku oraz wspólnie zamieszkującą i gospodarującą.”;</w:t>
      </w:r>
    </w:p>
    <w:p w14:paraId="1216AF3D" w14:textId="77777777" w:rsidR="00F3300C" w:rsidRPr="00D00438" w:rsidRDefault="00F3300C" w:rsidP="00F3300C">
      <w:pPr>
        <w:pStyle w:val="Akapitzlist"/>
        <w:rPr>
          <w:rFonts w:ascii="Times New Roman" w:hAnsi="Times New Roman"/>
          <w:sz w:val="24"/>
          <w:szCs w:val="24"/>
        </w:rPr>
      </w:pPr>
    </w:p>
    <w:p w14:paraId="01035698" w14:textId="0B4D61DF" w:rsidR="00E210F0" w:rsidRDefault="00E210F0" w:rsidP="00F3300C"/>
    <w:sectPr w:rsidR="00E2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60A"/>
    <w:multiLevelType w:val="hybridMultilevel"/>
    <w:tmpl w:val="245E9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0C"/>
    <w:rsid w:val="00593929"/>
    <w:rsid w:val="005D183C"/>
    <w:rsid w:val="0081165A"/>
    <w:rsid w:val="00A762A1"/>
    <w:rsid w:val="00E210F0"/>
    <w:rsid w:val="00F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CB6B"/>
  <w15:chartTrackingRefBased/>
  <w15:docId w15:val="{2D3ACFA0-C435-4B6F-8084-0519EB5F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00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3300C"/>
    <w:pPr>
      <w:ind w:left="720"/>
      <w:contextualSpacing/>
      <w:jc w:val="both"/>
    </w:pPr>
    <w:rPr>
      <w:rFonts w:eastAsia="Calibri"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F3300C"/>
    <w:rPr>
      <w:rFonts w:ascii="Arial" w:eastAsia="Calibri" w:hAnsi="Arial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1323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Kamienik-Gaik</dc:creator>
  <cp:keywords/>
  <dc:description/>
  <cp:lastModifiedBy>Ilona Kamienik-Gaik</cp:lastModifiedBy>
  <cp:revision>3</cp:revision>
  <dcterms:created xsi:type="dcterms:W3CDTF">2024-01-24T10:21:00Z</dcterms:created>
  <dcterms:modified xsi:type="dcterms:W3CDTF">2024-02-12T12:05:00Z</dcterms:modified>
</cp:coreProperties>
</file>